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3623A" w14:textId="7363F8BC" w:rsidR="00F75E8F" w:rsidRDefault="00F0185A" w:rsidP="009E1DDD">
      <w:pPr>
        <w:pStyle w:val="Heading1"/>
        <w:rPr>
          <w:rFonts w:cs="Times New Roman (Headings CS)"/>
          <w:color w:val="383838" w:themeColor="text2"/>
          <w:spacing w:val="30"/>
          <w:sz w:val="56"/>
          <w:szCs w:val="72"/>
        </w:rPr>
      </w:pPr>
      <w:r>
        <w:rPr>
          <w:rFonts w:cs="Times New Roman (Headings CS)"/>
          <w:color w:val="383838" w:themeColor="text2"/>
          <w:spacing w:val="30"/>
          <w:sz w:val="56"/>
          <w:szCs w:val="72"/>
        </w:rPr>
        <w:t>Strateg</w:t>
      </w:r>
      <w:r w:rsidR="00683D11">
        <w:rPr>
          <w:rFonts w:cs="Times New Roman (Headings CS)"/>
          <w:color w:val="383838" w:themeColor="text2"/>
          <w:spacing w:val="30"/>
          <w:sz w:val="56"/>
          <w:szCs w:val="72"/>
        </w:rPr>
        <w:t>y Executive</w:t>
      </w:r>
    </w:p>
    <w:p w14:paraId="57F89F3B" w14:textId="78018F2B" w:rsidR="00FC5D67" w:rsidRDefault="00FC5D67" w:rsidP="00FC5D67"/>
    <w:p w14:paraId="6EDE64AC" w14:textId="77777777" w:rsidR="00FC5D67" w:rsidRPr="00FC5D67" w:rsidRDefault="00FC5D67" w:rsidP="00FC5D67"/>
    <w:p w14:paraId="6A8C8786" w14:textId="359BDC2F" w:rsidR="007259D1" w:rsidRPr="007259D1" w:rsidRDefault="00F0185A" w:rsidP="007259D1">
      <w:pPr>
        <w:keepNext/>
        <w:keepLines/>
        <w:spacing w:before="80" w:line="240" w:lineRule="auto"/>
        <w:outlineLvl w:val="0"/>
        <w:rPr>
          <w:rFonts w:asciiTheme="majorHAnsi" w:eastAsiaTheme="majorEastAsia" w:hAnsiTheme="majorHAnsi" w:cstheme="majorBidi"/>
          <w:color w:val="842C8D" w:themeColor="accent1" w:themeShade="BF"/>
          <w:sz w:val="32"/>
          <w:szCs w:val="32"/>
        </w:rPr>
      </w:pPr>
      <w:r>
        <w:rPr>
          <w:rFonts w:asciiTheme="majorHAnsi" w:eastAsiaTheme="majorEastAsia" w:hAnsiTheme="majorHAnsi" w:cstheme="majorBidi"/>
          <w:color w:val="842C8D" w:themeColor="accent1" w:themeShade="BF"/>
          <w:sz w:val="32"/>
          <w:szCs w:val="32"/>
        </w:rPr>
        <w:t>The Strategy team within The Kite Factory</w:t>
      </w:r>
    </w:p>
    <w:p w14:paraId="49605B73" w14:textId="6D1A6D18" w:rsidR="00F0185A" w:rsidRPr="00F0185A" w:rsidRDefault="00F0185A" w:rsidP="00F0185A">
      <w:pPr>
        <w:pStyle w:val="Heading1"/>
        <w:rPr>
          <w:rFonts w:asciiTheme="minorHAnsi" w:eastAsiaTheme="minorHAnsi" w:hAnsiTheme="minorHAnsi" w:cstheme="minorHAnsi"/>
          <w:color w:val="auto"/>
          <w:sz w:val="21"/>
          <w:szCs w:val="21"/>
        </w:rPr>
      </w:pPr>
      <w:r w:rsidRPr="00F0185A">
        <w:rPr>
          <w:rFonts w:asciiTheme="minorHAnsi" w:eastAsiaTheme="minorHAnsi" w:hAnsiTheme="minorHAnsi" w:cstheme="minorHAnsi"/>
          <w:color w:val="auto"/>
          <w:sz w:val="21"/>
          <w:szCs w:val="21"/>
        </w:rPr>
        <w:t>The strategy team have five areas of focus:</w:t>
      </w:r>
    </w:p>
    <w:p w14:paraId="10A1340E" w14:textId="77777777" w:rsidR="00F0185A" w:rsidRPr="00F0185A" w:rsidRDefault="00F0185A" w:rsidP="00F0185A">
      <w:pPr>
        <w:pStyle w:val="Heading1"/>
        <w:numPr>
          <w:ilvl w:val="0"/>
          <w:numId w:val="19"/>
        </w:numPr>
        <w:rPr>
          <w:rFonts w:asciiTheme="minorHAnsi" w:eastAsiaTheme="minorHAnsi" w:hAnsiTheme="minorHAnsi" w:cstheme="minorHAnsi"/>
          <w:color w:val="auto"/>
          <w:sz w:val="21"/>
          <w:szCs w:val="21"/>
        </w:rPr>
      </w:pPr>
      <w:r w:rsidRPr="00F0185A">
        <w:rPr>
          <w:rFonts w:asciiTheme="minorHAnsi" w:eastAsiaTheme="minorHAnsi" w:hAnsiTheme="minorHAnsi" w:cstheme="minorHAnsi"/>
          <w:b/>
          <w:bCs/>
          <w:color w:val="auto"/>
          <w:sz w:val="21"/>
          <w:szCs w:val="21"/>
        </w:rPr>
        <w:t>Client Strategy</w:t>
      </w:r>
      <w:r w:rsidRPr="00F0185A">
        <w:rPr>
          <w:rFonts w:asciiTheme="minorHAnsi" w:eastAsiaTheme="minorHAnsi" w:hAnsiTheme="minorHAnsi" w:cstheme="minorHAnsi"/>
          <w:color w:val="auto"/>
          <w:sz w:val="21"/>
          <w:szCs w:val="21"/>
        </w:rPr>
        <w:t xml:space="preserve"> – Ensuring all our clients have a clear strategy and appropriate support in broader strategic thinking to help drive their business forward.</w:t>
      </w:r>
    </w:p>
    <w:p w14:paraId="1356B86F" w14:textId="77777777" w:rsidR="00F0185A" w:rsidRPr="00F0185A" w:rsidRDefault="00F0185A" w:rsidP="00F0185A">
      <w:pPr>
        <w:pStyle w:val="Heading1"/>
        <w:numPr>
          <w:ilvl w:val="0"/>
          <w:numId w:val="19"/>
        </w:numPr>
        <w:rPr>
          <w:rFonts w:asciiTheme="minorHAnsi" w:eastAsiaTheme="minorHAnsi" w:hAnsiTheme="minorHAnsi" w:cstheme="minorHAnsi"/>
          <w:color w:val="auto"/>
          <w:sz w:val="21"/>
          <w:szCs w:val="21"/>
        </w:rPr>
      </w:pPr>
      <w:r w:rsidRPr="00F0185A">
        <w:rPr>
          <w:rFonts w:asciiTheme="minorHAnsi" w:eastAsiaTheme="minorHAnsi" w:hAnsiTheme="minorHAnsi" w:cstheme="minorHAnsi"/>
          <w:b/>
          <w:bCs/>
          <w:color w:val="auto"/>
          <w:sz w:val="21"/>
          <w:szCs w:val="21"/>
        </w:rPr>
        <w:t>Consultanc</w:t>
      </w:r>
      <w:r w:rsidRPr="00F0185A">
        <w:rPr>
          <w:rFonts w:asciiTheme="minorHAnsi" w:eastAsiaTheme="minorHAnsi" w:hAnsiTheme="minorHAnsi" w:cstheme="minorHAnsi"/>
          <w:color w:val="auto"/>
          <w:sz w:val="21"/>
          <w:szCs w:val="21"/>
        </w:rPr>
        <w:t>y – A significant area of growth for our agency. We are responsible for delivering strategic consultancy projects to help clients make the most of their marketing, galvanize internal stakeholders, and leverage every available touchpoint for maximum success.</w:t>
      </w:r>
    </w:p>
    <w:p w14:paraId="00EE2869" w14:textId="77777777" w:rsidR="00F0185A" w:rsidRPr="00F0185A" w:rsidRDefault="00F0185A" w:rsidP="00F0185A">
      <w:pPr>
        <w:pStyle w:val="Heading1"/>
        <w:numPr>
          <w:ilvl w:val="0"/>
          <w:numId w:val="19"/>
        </w:numPr>
        <w:rPr>
          <w:rFonts w:asciiTheme="minorHAnsi" w:eastAsiaTheme="minorHAnsi" w:hAnsiTheme="minorHAnsi" w:cstheme="minorHAnsi"/>
          <w:color w:val="auto"/>
          <w:sz w:val="21"/>
          <w:szCs w:val="21"/>
        </w:rPr>
      </w:pPr>
      <w:r w:rsidRPr="00F0185A">
        <w:rPr>
          <w:rFonts w:asciiTheme="minorHAnsi" w:eastAsiaTheme="minorHAnsi" w:hAnsiTheme="minorHAnsi" w:cstheme="minorHAnsi"/>
          <w:b/>
          <w:bCs/>
          <w:color w:val="auto"/>
          <w:sz w:val="21"/>
          <w:szCs w:val="21"/>
        </w:rPr>
        <w:t>New Business</w:t>
      </w:r>
      <w:r w:rsidRPr="00F0185A">
        <w:rPr>
          <w:rFonts w:asciiTheme="minorHAnsi" w:eastAsiaTheme="minorHAnsi" w:hAnsiTheme="minorHAnsi" w:cstheme="minorHAnsi"/>
          <w:color w:val="auto"/>
          <w:sz w:val="21"/>
          <w:szCs w:val="21"/>
        </w:rPr>
        <w:t xml:space="preserve"> – The strategy team play a key component in all our agency pitching, which is crucial to agency growth.</w:t>
      </w:r>
    </w:p>
    <w:p w14:paraId="4B90EC75" w14:textId="77777777" w:rsidR="00F0185A" w:rsidRPr="00F0185A" w:rsidRDefault="00F0185A" w:rsidP="00F0185A">
      <w:pPr>
        <w:pStyle w:val="Heading1"/>
        <w:numPr>
          <w:ilvl w:val="0"/>
          <w:numId w:val="19"/>
        </w:numPr>
        <w:rPr>
          <w:rFonts w:asciiTheme="minorHAnsi" w:eastAsiaTheme="minorHAnsi" w:hAnsiTheme="minorHAnsi" w:cstheme="minorHAnsi"/>
          <w:color w:val="auto"/>
          <w:sz w:val="21"/>
          <w:szCs w:val="21"/>
        </w:rPr>
      </w:pPr>
      <w:r w:rsidRPr="00F0185A">
        <w:rPr>
          <w:rFonts w:asciiTheme="minorHAnsi" w:eastAsiaTheme="minorHAnsi" w:hAnsiTheme="minorHAnsi" w:cstheme="minorHAnsi"/>
          <w:b/>
          <w:bCs/>
          <w:color w:val="auto"/>
          <w:sz w:val="21"/>
          <w:szCs w:val="21"/>
        </w:rPr>
        <w:t>Trends/Best Practice</w:t>
      </w:r>
      <w:r w:rsidRPr="00F0185A">
        <w:rPr>
          <w:rFonts w:asciiTheme="minorHAnsi" w:eastAsiaTheme="minorHAnsi" w:hAnsiTheme="minorHAnsi" w:cstheme="minorHAnsi"/>
          <w:color w:val="auto"/>
          <w:sz w:val="21"/>
          <w:szCs w:val="21"/>
        </w:rPr>
        <w:t xml:space="preserve"> – Ensuring that we stay on top of relevant developments in market and broader culture, and relay these to both clients and our agency colleagues to enable them to make appropriate decisions.</w:t>
      </w:r>
    </w:p>
    <w:p w14:paraId="5D1CC578" w14:textId="02D44738" w:rsidR="00F0185A" w:rsidRPr="00F0185A" w:rsidRDefault="00F0185A" w:rsidP="00F0185A">
      <w:pPr>
        <w:pStyle w:val="Heading1"/>
        <w:numPr>
          <w:ilvl w:val="0"/>
          <w:numId w:val="19"/>
        </w:numPr>
        <w:rPr>
          <w:rFonts w:asciiTheme="minorHAnsi" w:eastAsiaTheme="minorHAnsi" w:hAnsiTheme="minorHAnsi" w:cstheme="minorHAnsi"/>
          <w:color w:val="auto"/>
          <w:sz w:val="21"/>
          <w:szCs w:val="21"/>
        </w:rPr>
      </w:pPr>
      <w:r w:rsidRPr="00F0185A">
        <w:rPr>
          <w:rFonts w:asciiTheme="minorHAnsi" w:eastAsiaTheme="minorHAnsi" w:hAnsiTheme="minorHAnsi" w:cstheme="minorHAnsi"/>
          <w:b/>
          <w:bCs/>
          <w:color w:val="auto"/>
          <w:sz w:val="21"/>
          <w:szCs w:val="21"/>
        </w:rPr>
        <w:t xml:space="preserve">Insight </w:t>
      </w:r>
      <w:r w:rsidRPr="00F0185A">
        <w:rPr>
          <w:rFonts w:asciiTheme="minorHAnsi" w:eastAsiaTheme="minorHAnsi" w:hAnsiTheme="minorHAnsi" w:cstheme="minorHAnsi"/>
          <w:color w:val="auto"/>
          <w:sz w:val="21"/>
          <w:szCs w:val="21"/>
        </w:rPr>
        <w:t>– we help clients get closer to their consumer using quantitative and qualitative research. We think creatively to find the answer and ensure the customer is at the centre of strategy and planning.</w:t>
      </w:r>
    </w:p>
    <w:p w14:paraId="4A92F52B" w14:textId="3FF6F9CD" w:rsidR="00F0185A" w:rsidRDefault="00F0185A" w:rsidP="00F0185A">
      <w:pPr>
        <w:pStyle w:val="Heading1"/>
        <w:rPr>
          <w:rFonts w:asciiTheme="minorHAnsi" w:eastAsiaTheme="minorHAnsi" w:hAnsiTheme="minorHAnsi" w:cstheme="minorHAnsi"/>
          <w:color w:val="auto"/>
          <w:sz w:val="21"/>
          <w:szCs w:val="21"/>
        </w:rPr>
      </w:pPr>
      <w:r w:rsidRPr="00F0185A">
        <w:rPr>
          <w:rFonts w:asciiTheme="minorHAnsi" w:eastAsiaTheme="minorHAnsi" w:hAnsiTheme="minorHAnsi" w:cstheme="minorHAnsi"/>
          <w:color w:val="auto"/>
          <w:sz w:val="21"/>
          <w:szCs w:val="21"/>
        </w:rPr>
        <w:t>Given our growth, we have an opportunity to grow our Strategy team</w:t>
      </w:r>
      <w:r w:rsidR="005B45CE">
        <w:rPr>
          <w:rFonts w:asciiTheme="minorHAnsi" w:eastAsiaTheme="minorHAnsi" w:hAnsiTheme="minorHAnsi" w:cstheme="minorHAnsi"/>
          <w:color w:val="auto"/>
          <w:sz w:val="21"/>
          <w:szCs w:val="21"/>
        </w:rPr>
        <w:t>.</w:t>
      </w:r>
    </w:p>
    <w:p w14:paraId="00DA0AC3" w14:textId="77777777" w:rsidR="005B45CE" w:rsidRPr="005B45CE" w:rsidRDefault="005B45CE" w:rsidP="005B45CE"/>
    <w:p w14:paraId="589E54B4" w14:textId="6AD9F27D" w:rsidR="009E1DDD" w:rsidRDefault="009E1DDD" w:rsidP="00F0185A">
      <w:pPr>
        <w:pStyle w:val="Heading1"/>
        <w:rPr>
          <w:sz w:val="32"/>
          <w:szCs w:val="32"/>
        </w:rPr>
      </w:pPr>
      <w:r w:rsidRPr="009E1DDD">
        <w:rPr>
          <w:sz w:val="32"/>
          <w:szCs w:val="32"/>
        </w:rPr>
        <w:t xml:space="preserve">The </w:t>
      </w:r>
      <w:r w:rsidR="003A063C">
        <w:rPr>
          <w:sz w:val="32"/>
          <w:szCs w:val="32"/>
        </w:rPr>
        <w:t xml:space="preserve">Strategy Executive </w:t>
      </w:r>
      <w:r w:rsidRPr="009E1DDD">
        <w:rPr>
          <w:sz w:val="32"/>
          <w:szCs w:val="32"/>
        </w:rPr>
        <w:t>Role</w:t>
      </w:r>
    </w:p>
    <w:p w14:paraId="3FDCC0AB" w14:textId="094675D4" w:rsidR="00BD4F8E" w:rsidRDefault="00BD4F8E" w:rsidP="00BD4F8E">
      <w:pPr>
        <w:autoSpaceDE w:val="0"/>
        <w:autoSpaceDN w:val="0"/>
        <w:adjustRightInd w:val="0"/>
        <w:spacing w:after="0" w:line="240" w:lineRule="auto"/>
      </w:pPr>
      <w:r>
        <w:t>This strateg</w:t>
      </w:r>
      <w:r w:rsidR="00683D11">
        <w:t>y executive</w:t>
      </w:r>
      <w:r>
        <w:t xml:space="preserve"> will report into the </w:t>
      </w:r>
      <w:r w:rsidR="00683D11">
        <w:t>Head Of Planning</w:t>
      </w:r>
      <w:r w:rsidR="0032005A">
        <w:t xml:space="preserve"> and a </w:t>
      </w:r>
      <w:r w:rsidR="003A063C">
        <w:t>Strategist and</w:t>
      </w:r>
      <w:r>
        <w:t xml:space="preserve"> will be a key component of the strategy team from day one.</w:t>
      </w:r>
    </w:p>
    <w:p w14:paraId="79AEDCED" w14:textId="77777777" w:rsidR="00F0185A" w:rsidRDefault="00F0185A" w:rsidP="00BD4F8E">
      <w:pPr>
        <w:autoSpaceDE w:val="0"/>
        <w:autoSpaceDN w:val="0"/>
        <w:adjustRightInd w:val="0"/>
        <w:spacing w:after="0" w:line="240" w:lineRule="auto"/>
      </w:pPr>
    </w:p>
    <w:p w14:paraId="12D830AC" w14:textId="21164363" w:rsidR="00BD4F8E" w:rsidRDefault="00BD4F8E" w:rsidP="00BD4F8E">
      <w:pPr>
        <w:autoSpaceDE w:val="0"/>
        <w:autoSpaceDN w:val="0"/>
        <w:adjustRightInd w:val="0"/>
        <w:spacing w:after="0" w:line="240" w:lineRule="auto"/>
      </w:pPr>
      <w:r>
        <w:t>We have a diverse client portfolio at The Kite Factory and you will be working on a mixture of leading not-for-profit and commercial advertisers, as well as feeding into the different areas of team focus as outlined above.</w:t>
      </w:r>
    </w:p>
    <w:p w14:paraId="6E23E6F5" w14:textId="72603578" w:rsidR="00CB7AE9" w:rsidRDefault="00CB7AE9" w:rsidP="00BD4F8E">
      <w:pPr>
        <w:autoSpaceDE w:val="0"/>
        <w:autoSpaceDN w:val="0"/>
        <w:adjustRightInd w:val="0"/>
        <w:spacing w:after="0" w:line="240" w:lineRule="auto"/>
      </w:pPr>
    </w:p>
    <w:p w14:paraId="6FF02F28" w14:textId="2339D641" w:rsidR="00CB7AE9" w:rsidRDefault="00CB7AE9" w:rsidP="00BD4F8E">
      <w:pPr>
        <w:autoSpaceDE w:val="0"/>
        <w:autoSpaceDN w:val="0"/>
        <w:adjustRightInd w:val="0"/>
        <w:spacing w:after="0" w:line="240" w:lineRule="auto"/>
      </w:pPr>
      <w:r>
        <w:t>Initially, your key focus will be to support the team, using our planning tools and desktop research to help uncover facts, insight and evidence that will inform the strategies we create.</w:t>
      </w:r>
    </w:p>
    <w:p w14:paraId="738BC85F" w14:textId="77777777" w:rsidR="00F0185A" w:rsidRDefault="00F0185A" w:rsidP="00BD4F8E">
      <w:pPr>
        <w:autoSpaceDE w:val="0"/>
        <w:autoSpaceDN w:val="0"/>
        <w:adjustRightInd w:val="0"/>
        <w:spacing w:after="0" w:line="240" w:lineRule="auto"/>
      </w:pPr>
    </w:p>
    <w:p w14:paraId="66D36294" w14:textId="2E062EB6" w:rsidR="00BD4F8E" w:rsidRDefault="00BD4F8E" w:rsidP="00BD4F8E">
      <w:pPr>
        <w:autoSpaceDE w:val="0"/>
        <w:autoSpaceDN w:val="0"/>
        <w:adjustRightInd w:val="0"/>
        <w:spacing w:after="0" w:line="240" w:lineRule="auto"/>
      </w:pPr>
      <w:r>
        <w:t xml:space="preserve">We believe that everyone can learn and build on their skills wherever they are in their careers, and, once in role, we will work with you to help build your skillset and develop your career with us. </w:t>
      </w:r>
      <w:r w:rsidR="00CB7AE9">
        <w:t xml:space="preserve">In time, we want to help build you skills sets so you can build client </w:t>
      </w:r>
      <w:r w:rsidR="003A063C">
        <w:t>relationships and</w:t>
      </w:r>
      <w:r w:rsidR="00CB7AE9">
        <w:t xml:space="preserve"> take a greater role in helping shape strategies </w:t>
      </w:r>
      <w:r w:rsidR="003A063C">
        <w:t>for our clients.</w:t>
      </w:r>
    </w:p>
    <w:p w14:paraId="4E1F387C" w14:textId="77777777" w:rsidR="00F0185A" w:rsidRDefault="00F0185A" w:rsidP="00BD4F8E">
      <w:pPr>
        <w:autoSpaceDE w:val="0"/>
        <w:autoSpaceDN w:val="0"/>
        <w:adjustRightInd w:val="0"/>
        <w:spacing w:after="0" w:line="240" w:lineRule="auto"/>
      </w:pPr>
    </w:p>
    <w:p w14:paraId="5679B443" w14:textId="058A07AB" w:rsidR="00BD4F8E" w:rsidRDefault="00BD4F8E" w:rsidP="00BD4F8E">
      <w:pPr>
        <w:autoSpaceDE w:val="0"/>
        <w:autoSpaceDN w:val="0"/>
        <w:adjustRightInd w:val="0"/>
        <w:spacing w:after="0" w:line="240" w:lineRule="auto"/>
      </w:pPr>
      <w:r>
        <w:t xml:space="preserve">You will </w:t>
      </w:r>
      <w:r w:rsidR="003A063C">
        <w:t xml:space="preserve">quickly </w:t>
      </w:r>
      <w:r>
        <w:t>feel an integral part of the business, as the role will require you to work collaboratively across both the agency, and with clients’ internal teams.</w:t>
      </w:r>
    </w:p>
    <w:p w14:paraId="56D09CC7" w14:textId="77777777" w:rsidR="000639C1" w:rsidRDefault="000639C1" w:rsidP="00AC4B7D">
      <w:pPr>
        <w:autoSpaceDE w:val="0"/>
        <w:autoSpaceDN w:val="0"/>
        <w:adjustRightInd w:val="0"/>
        <w:spacing w:after="0" w:line="240" w:lineRule="auto"/>
        <w:rPr>
          <w:b/>
        </w:rPr>
      </w:pPr>
    </w:p>
    <w:p w14:paraId="5FA3A6F0" w14:textId="77777777" w:rsidR="000639C1" w:rsidRDefault="000639C1" w:rsidP="00AC4B7D">
      <w:pPr>
        <w:autoSpaceDE w:val="0"/>
        <w:autoSpaceDN w:val="0"/>
        <w:adjustRightInd w:val="0"/>
        <w:spacing w:after="0" w:line="240" w:lineRule="auto"/>
        <w:rPr>
          <w:b/>
        </w:rPr>
      </w:pPr>
    </w:p>
    <w:p w14:paraId="23D01906" w14:textId="202F2D74" w:rsidR="00AC4B7D" w:rsidRDefault="00AC4B7D" w:rsidP="00AC4B7D">
      <w:pPr>
        <w:autoSpaceDE w:val="0"/>
        <w:autoSpaceDN w:val="0"/>
        <w:adjustRightInd w:val="0"/>
        <w:spacing w:after="0" w:line="240" w:lineRule="auto"/>
        <w:rPr>
          <w:b/>
        </w:rPr>
      </w:pPr>
      <w:r>
        <w:rPr>
          <w:b/>
        </w:rPr>
        <w:t>Experience Required</w:t>
      </w:r>
    </w:p>
    <w:p w14:paraId="4CEF83AC" w14:textId="77777777" w:rsidR="000639C1" w:rsidRDefault="000639C1" w:rsidP="00AC4B7D">
      <w:pPr>
        <w:autoSpaceDE w:val="0"/>
        <w:autoSpaceDN w:val="0"/>
        <w:adjustRightInd w:val="0"/>
        <w:spacing w:after="0" w:line="240" w:lineRule="auto"/>
        <w:rPr>
          <w:b/>
        </w:rPr>
      </w:pPr>
    </w:p>
    <w:p w14:paraId="26096A9B" w14:textId="072AAA8A" w:rsidR="00BD4F8E" w:rsidRPr="00BD4F8E" w:rsidRDefault="003A063C" w:rsidP="00BD4F8E">
      <w:pPr>
        <w:pStyle w:val="ListParagraph"/>
        <w:numPr>
          <w:ilvl w:val="0"/>
          <w:numId w:val="16"/>
        </w:numPr>
        <w:autoSpaceDE w:val="0"/>
        <w:autoSpaceDN w:val="0"/>
        <w:adjustRightInd w:val="0"/>
        <w:spacing w:after="0" w:line="240" w:lineRule="auto"/>
        <w:rPr>
          <w:bCs/>
        </w:rPr>
      </w:pPr>
      <w:r w:rsidRPr="003A063C">
        <w:rPr>
          <w:bCs/>
        </w:rPr>
        <w:t xml:space="preserve">This is an entry level role. </w:t>
      </w:r>
      <w:r>
        <w:rPr>
          <w:bCs/>
        </w:rPr>
        <w:t>Relevant</w:t>
      </w:r>
      <w:r w:rsidR="00BD4F8E" w:rsidRPr="00BD4F8E">
        <w:rPr>
          <w:bCs/>
        </w:rPr>
        <w:t xml:space="preserve"> experience </w:t>
      </w:r>
      <w:r>
        <w:rPr>
          <w:bCs/>
        </w:rPr>
        <w:t>is definitely of interest, but not essential.</w:t>
      </w:r>
    </w:p>
    <w:p w14:paraId="6ED958FB" w14:textId="3B000158" w:rsidR="00703D38" w:rsidRDefault="00BD4F8E" w:rsidP="00BD4F8E">
      <w:pPr>
        <w:pStyle w:val="ListParagraph"/>
        <w:numPr>
          <w:ilvl w:val="0"/>
          <w:numId w:val="16"/>
        </w:numPr>
        <w:autoSpaceDE w:val="0"/>
        <w:autoSpaceDN w:val="0"/>
        <w:adjustRightInd w:val="0"/>
        <w:spacing w:after="0" w:line="240" w:lineRule="auto"/>
        <w:rPr>
          <w:bCs/>
        </w:rPr>
      </w:pPr>
      <w:r w:rsidRPr="00BD4F8E">
        <w:rPr>
          <w:bCs/>
        </w:rPr>
        <w:t>We are really interested in learning more about you as an individual and what skills you can bring to the team.</w:t>
      </w:r>
    </w:p>
    <w:p w14:paraId="0A4058F3" w14:textId="3E3AC71F" w:rsidR="00BD4F8E" w:rsidRDefault="00BD4F8E" w:rsidP="00BD4F8E">
      <w:pPr>
        <w:autoSpaceDE w:val="0"/>
        <w:autoSpaceDN w:val="0"/>
        <w:adjustRightInd w:val="0"/>
        <w:spacing w:after="0" w:line="240" w:lineRule="auto"/>
        <w:ind w:left="359"/>
        <w:rPr>
          <w:bCs/>
        </w:rPr>
      </w:pPr>
    </w:p>
    <w:p w14:paraId="6FF5C348" w14:textId="425184E3" w:rsidR="003A063C" w:rsidRDefault="003A063C" w:rsidP="00BD4F8E">
      <w:pPr>
        <w:autoSpaceDE w:val="0"/>
        <w:autoSpaceDN w:val="0"/>
        <w:adjustRightInd w:val="0"/>
        <w:spacing w:after="0" w:line="240" w:lineRule="auto"/>
        <w:ind w:left="359"/>
        <w:rPr>
          <w:bCs/>
        </w:rPr>
      </w:pPr>
    </w:p>
    <w:p w14:paraId="4C63C950" w14:textId="77777777" w:rsidR="003A063C" w:rsidRPr="00BD4F8E" w:rsidRDefault="003A063C" w:rsidP="00BD4F8E">
      <w:pPr>
        <w:autoSpaceDE w:val="0"/>
        <w:autoSpaceDN w:val="0"/>
        <w:adjustRightInd w:val="0"/>
        <w:spacing w:after="0" w:line="240" w:lineRule="auto"/>
        <w:ind w:left="359"/>
        <w:rPr>
          <w:bCs/>
        </w:rPr>
      </w:pPr>
    </w:p>
    <w:p w14:paraId="509E41D8" w14:textId="77777777" w:rsidR="009E1DDD" w:rsidRPr="009E1DDD" w:rsidRDefault="009E1DDD" w:rsidP="009E1DDD">
      <w:pPr>
        <w:autoSpaceDE w:val="0"/>
        <w:autoSpaceDN w:val="0"/>
        <w:adjustRightInd w:val="0"/>
        <w:spacing w:after="0" w:line="240" w:lineRule="auto"/>
        <w:rPr>
          <w:b/>
        </w:rPr>
      </w:pPr>
      <w:r w:rsidRPr="009E1DDD">
        <w:rPr>
          <w:b/>
        </w:rPr>
        <w:t>Key Skills</w:t>
      </w:r>
    </w:p>
    <w:p w14:paraId="6250D2C2" w14:textId="77777777" w:rsidR="009E1DDD" w:rsidRPr="000639C1" w:rsidRDefault="009E1DDD" w:rsidP="009E1DDD">
      <w:pPr>
        <w:autoSpaceDE w:val="0"/>
        <w:autoSpaceDN w:val="0"/>
        <w:adjustRightInd w:val="0"/>
        <w:spacing w:after="0" w:line="240" w:lineRule="auto"/>
        <w:rPr>
          <w:b/>
          <w:color w:val="000000"/>
          <w:sz w:val="22"/>
          <w:szCs w:val="22"/>
        </w:rPr>
      </w:pPr>
    </w:p>
    <w:p w14:paraId="18BEFCF5" w14:textId="77F97825" w:rsidR="005B45CE" w:rsidRPr="005B45CE" w:rsidRDefault="005B45CE" w:rsidP="005B45CE">
      <w:pPr>
        <w:pStyle w:val="ListParagraph"/>
        <w:numPr>
          <w:ilvl w:val="0"/>
          <w:numId w:val="18"/>
        </w:numPr>
        <w:rPr>
          <w:sz w:val="22"/>
          <w:szCs w:val="22"/>
        </w:rPr>
      </w:pPr>
      <w:r>
        <w:rPr>
          <w:sz w:val="22"/>
          <w:szCs w:val="22"/>
        </w:rPr>
        <w:t>Being g</w:t>
      </w:r>
      <w:r w:rsidRPr="005B45CE">
        <w:rPr>
          <w:sz w:val="22"/>
          <w:szCs w:val="22"/>
        </w:rPr>
        <w:t>ood with numbers</w:t>
      </w:r>
      <w:r>
        <w:rPr>
          <w:sz w:val="22"/>
          <w:szCs w:val="22"/>
        </w:rPr>
        <w:t xml:space="preserve"> is essential</w:t>
      </w:r>
      <w:r w:rsidRPr="005B45CE">
        <w:rPr>
          <w:sz w:val="22"/>
          <w:szCs w:val="22"/>
        </w:rPr>
        <w:t>.</w:t>
      </w:r>
    </w:p>
    <w:p w14:paraId="606AD9B1" w14:textId="2200CC44" w:rsidR="00F0185A" w:rsidRPr="00F0185A" w:rsidRDefault="00F0185A" w:rsidP="00F0185A">
      <w:pPr>
        <w:pStyle w:val="ListParagraph"/>
        <w:numPr>
          <w:ilvl w:val="0"/>
          <w:numId w:val="18"/>
        </w:numPr>
        <w:rPr>
          <w:sz w:val="22"/>
          <w:szCs w:val="22"/>
        </w:rPr>
      </w:pPr>
      <w:r w:rsidRPr="00F0185A">
        <w:rPr>
          <w:sz w:val="22"/>
          <w:szCs w:val="22"/>
        </w:rPr>
        <w:t>Curiosity and an interest in diverse viewpoints and sources.</w:t>
      </w:r>
    </w:p>
    <w:p w14:paraId="7D8D84ED" w14:textId="1BFE653E" w:rsidR="00F0185A" w:rsidRPr="00F0185A" w:rsidRDefault="0032005A" w:rsidP="00F0185A">
      <w:pPr>
        <w:pStyle w:val="ListParagraph"/>
        <w:numPr>
          <w:ilvl w:val="0"/>
          <w:numId w:val="18"/>
        </w:numPr>
        <w:rPr>
          <w:sz w:val="22"/>
          <w:szCs w:val="22"/>
        </w:rPr>
      </w:pPr>
      <w:r>
        <w:rPr>
          <w:sz w:val="22"/>
          <w:szCs w:val="22"/>
        </w:rPr>
        <w:t>C</w:t>
      </w:r>
      <w:r w:rsidR="00F0185A" w:rsidRPr="00F0185A">
        <w:rPr>
          <w:sz w:val="22"/>
          <w:szCs w:val="22"/>
        </w:rPr>
        <w:t>ommunicat</w:t>
      </w:r>
      <w:r>
        <w:rPr>
          <w:sz w:val="22"/>
          <w:szCs w:val="22"/>
        </w:rPr>
        <w:t>ing your ideas so that other</w:t>
      </w:r>
      <w:r w:rsidR="00690AC6">
        <w:rPr>
          <w:sz w:val="22"/>
          <w:szCs w:val="22"/>
        </w:rPr>
        <w:t>s</w:t>
      </w:r>
      <w:r>
        <w:rPr>
          <w:sz w:val="22"/>
          <w:szCs w:val="22"/>
        </w:rPr>
        <w:t xml:space="preserve"> understand and engage.</w:t>
      </w:r>
    </w:p>
    <w:p w14:paraId="14EA1487" w14:textId="5B8B0A7D" w:rsidR="0032005A" w:rsidRDefault="0032005A" w:rsidP="00EB5789">
      <w:pPr>
        <w:pStyle w:val="ListParagraph"/>
        <w:numPr>
          <w:ilvl w:val="0"/>
          <w:numId w:val="18"/>
        </w:numPr>
        <w:rPr>
          <w:sz w:val="22"/>
          <w:szCs w:val="22"/>
        </w:rPr>
      </w:pPr>
      <w:r w:rsidRPr="0032005A">
        <w:rPr>
          <w:sz w:val="22"/>
          <w:szCs w:val="22"/>
        </w:rPr>
        <w:t xml:space="preserve">Good </w:t>
      </w:r>
      <w:r w:rsidR="00F0185A" w:rsidRPr="0032005A">
        <w:rPr>
          <w:sz w:val="22"/>
          <w:szCs w:val="22"/>
        </w:rPr>
        <w:t>attention to detail</w:t>
      </w:r>
      <w:r w:rsidR="00690AC6">
        <w:rPr>
          <w:sz w:val="22"/>
          <w:szCs w:val="22"/>
        </w:rPr>
        <w:t>.</w:t>
      </w:r>
    </w:p>
    <w:p w14:paraId="3F6E3136" w14:textId="276677FF" w:rsidR="00CB7AE9" w:rsidRDefault="00CB7AE9" w:rsidP="00EB5789">
      <w:pPr>
        <w:pStyle w:val="ListParagraph"/>
        <w:numPr>
          <w:ilvl w:val="0"/>
          <w:numId w:val="18"/>
        </w:numPr>
        <w:rPr>
          <w:sz w:val="22"/>
          <w:szCs w:val="22"/>
        </w:rPr>
      </w:pPr>
      <w:r>
        <w:rPr>
          <w:sz w:val="22"/>
          <w:szCs w:val="22"/>
        </w:rPr>
        <w:t>Passion for fact finding.</w:t>
      </w:r>
    </w:p>
    <w:p w14:paraId="26CEAD3C" w14:textId="6DAED7D7" w:rsidR="0032005A" w:rsidRDefault="0032005A" w:rsidP="00EB5789">
      <w:pPr>
        <w:pStyle w:val="ListParagraph"/>
        <w:numPr>
          <w:ilvl w:val="0"/>
          <w:numId w:val="18"/>
        </w:numPr>
        <w:rPr>
          <w:sz w:val="22"/>
          <w:szCs w:val="22"/>
        </w:rPr>
      </w:pPr>
      <w:r>
        <w:rPr>
          <w:sz w:val="22"/>
          <w:szCs w:val="22"/>
        </w:rPr>
        <w:t>Interest in Strategy as a discipline.</w:t>
      </w:r>
    </w:p>
    <w:p w14:paraId="477FA133" w14:textId="77777777" w:rsidR="00F0185A" w:rsidRPr="00F0185A" w:rsidRDefault="00F0185A" w:rsidP="00F0185A">
      <w:pPr>
        <w:rPr>
          <w:b/>
          <w:bCs/>
          <w:sz w:val="22"/>
          <w:szCs w:val="22"/>
        </w:rPr>
      </w:pPr>
      <w:r w:rsidRPr="00F0185A">
        <w:rPr>
          <w:b/>
          <w:bCs/>
          <w:sz w:val="22"/>
          <w:szCs w:val="22"/>
        </w:rPr>
        <w:t>Systems and Tools</w:t>
      </w:r>
      <w:r w:rsidRPr="00F0185A">
        <w:rPr>
          <w:b/>
          <w:bCs/>
          <w:sz w:val="22"/>
          <w:szCs w:val="22"/>
        </w:rPr>
        <w:tab/>
      </w:r>
    </w:p>
    <w:p w14:paraId="35257012" w14:textId="10CC17C4" w:rsidR="00277698" w:rsidRPr="00002BF5" w:rsidRDefault="0032005A" w:rsidP="0032005A">
      <w:pPr>
        <w:rPr>
          <w:rFonts w:ascii="Century Gothic" w:hAnsi="Century Gothic" w:cstheme="minorBidi"/>
          <w:sz w:val="22"/>
          <w:szCs w:val="22"/>
        </w:rPr>
      </w:pPr>
      <w:r>
        <w:rPr>
          <w:sz w:val="22"/>
          <w:szCs w:val="22"/>
        </w:rPr>
        <w:t xml:space="preserve">Some </w:t>
      </w:r>
      <w:r w:rsidR="00CB7AE9">
        <w:rPr>
          <w:sz w:val="22"/>
          <w:szCs w:val="22"/>
        </w:rPr>
        <w:t xml:space="preserve">prior </w:t>
      </w:r>
      <w:r>
        <w:rPr>
          <w:sz w:val="22"/>
          <w:szCs w:val="22"/>
        </w:rPr>
        <w:t>experience</w:t>
      </w:r>
      <w:r w:rsidR="00F0185A" w:rsidRPr="00F0185A">
        <w:rPr>
          <w:sz w:val="22"/>
          <w:szCs w:val="22"/>
        </w:rPr>
        <w:t xml:space="preserve"> of Excel and PowerPoint would be an advantage</w:t>
      </w:r>
      <w:r>
        <w:rPr>
          <w:sz w:val="22"/>
          <w:szCs w:val="22"/>
        </w:rPr>
        <w:t>, but not essential.</w:t>
      </w:r>
    </w:p>
    <w:p w14:paraId="4D089996" w14:textId="77777777" w:rsidR="00277698" w:rsidRPr="00BD58E3" w:rsidRDefault="00277698" w:rsidP="00277698">
      <w:pPr>
        <w:pStyle w:val="Default"/>
        <w:rPr>
          <w:rFonts w:asciiTheme="minorHAnsi" w:hAnsiTheme="minorHAnsi" w:cstheme="minorHAnsi"/>
          <w:color w:val="auto"/>
          <w:sz w:val="22"/>
          <w:szCs w:val="22"/>
        </w:rPr>
      </w:pPr>
    </w:p>
    <w:sectPr w:rsidR="00277698" w:rsidRPr="00BD58E3" w:rsidSect="00AD257E">
      <w:headerReference w:type="default" r:id="rId11"/>
      <w:pgSz w:w="11906" w:h="16838"/>
      <w:pgMar w:top="851" w:right="1440" w:bottom="851"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F0C26" w14:textId="77777777" w:rsidR="00B52C64" w:rsidRDefault="00B52C64" w:rsidP="00C63ADB">
      <w:r>
        <w:separator/>
      </w:r>
    </w:p>
  </w:endnote>
  <w:endnote w:type="continuationSeparator" w:id="0">
    <w:p w14:paraId="2BD872AA" w14:textId="77777777" w:rsidR="00B52C64" w:rsidRDefault="00B52C64" w:rsidP="00C6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0C143" w14:textId="77777777" w:rsidR="00B52C64" w:rsidRDefault="00B52C64" w:rsidP="00C63ADB">
      <w:r>
        <w:separator/>
      </w:r>
    </w:p>
  </w:footnote>
  <w:footnote w:type="continuationSeparator" w:id="0">
    <w:p w14:paraId="57A9FF9C" w14:textId="77777777" w:rsidR="00B52C64" w:rsidRDefault="00B52C64" w:rsidP="00C63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AB1F" w14:textId="690B952F" w:rsidR="00CC4793" w:rsidRDefault="00CC4793" w:rsidP="00C63ADB">
    <w:pPr>
      <w:pStyle w:val="Header"/>
    </w:pPr>
    <w:r>
      <w:rPr>
        <w:noProof/>
      </w:rPr>
      <w:drawing>
        <wp:anchor distT="0" distB="0" distL="114300" distR="114300" simplePos="0" relativeHeight="251659264" behindDoc="0" locked="0" layoutInCell="1" allowOverlap="1" wp14:anchorId="4985B7E3" wp14:editId="7E1ACF84">
          <wp:simplePos x="0" y="0"/>
          <wp:positionH relativeFrom="column">
            <wp:posOffset>5631698</wp:posOffset>
          </wp:positionH>
          <wp:positionV relativeFrom="paragraph">
            <wp:posOffset>-904874</wp:posOffset>
          </wp:positionV>
          <wp:extent cx="636298" cy="1352550"/>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Kite_Factory_Logo_Black_RGB.png"/>
                  <pic:cNvPicPr/>
                </pic:nvPicPr>
                <pic:blipFill rotWithShape="1">
                  <a:blip r:embed="rId1">
                    <a:extLst>
                      <a:ext uri="{28A0092B-C50C-407E-A947-70E740481C1C}">
                        <a14:useLocalDpi xmlns:a14="http://schemas.microsoft.com/office/drawing/2010/main" val="0"/>
                      </a:ext>
                    </a:extLst>
                  </a:blip>
                  <a:stretch/>
                </pic:blipFill>
                <pic:spPr bwMode="auto">
                  <a:xfrm>
                    <a:off x="0" y="0"/>
                    <a:ext cx="646960" cy="1375215"/>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9C93E9" w14:textId="3FE5AFDE" w:rsidR="00CC4793" w:rsidRDefault="00CC4793" w:rsidP="00C63ADB">
    <w:pPr>
      <w:pStyle w:val="Header"/>
    </w:pPr>
  </w:p>
  <w:p w14:paraId="14AFD5BF" w14:textId="77777777" w:rsidR="00CC4793" w:rsidRDefault="00CC4793" w:rsidP="00C63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09DE"/>
    <w:multiLevelType w:val="multilevel"/>
    <w:tmpl w:val="702E30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9250C"/>
    <w:multiLevelType w:val="hybridMultilevel"/>
    <w:tmpl w:val="11A6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72D17"/>
    <w:multiLevelType w:val="multilevel"/>
    <w:tmpl w:val="0FE0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B3930"/>
    <w:multiLevelType w:val="hybridMultilevel"/>
    <w:tmpl w:val="6CB8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82ECD"/>
    <w:multiLevelType w:val="multilevel"/>
    <w:tmpl w:val="4C666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230344"/>
    <w:multiLevelType w:val="multilevel"/>
    <w:tmpl w:val="E3C6E3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CB1B44"/>
    <w:multiLevelType w:val="hybridMultilevel"/>
    <w:tmpl w:val="79B0D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764F3"/>
    <w:multiLevelType w:val="hybridMultilevel"/>
    <w:tmpl w:val="31E8D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A5E3F"/>
    <w:multiLevelType w:val="multilevel"/>
    <w:tmpl w:val="CC22C0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CA1D63"/>
    <w:multiLevelType w:val="hybridMultilevel"/>
    <w:tmpl w:val="46FCB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10C0F"/>
    <w:multiLevelType w:val="multilevel"/>
    <w:tmpl w:val="9DF2DB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47476A"/>
    <w:multiLevelType w:val="hybridMultilevel"/>
    <w:tmpl w:val="BE98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6C44DB"/>
    <w:multiLevelType w:val="hybridMultilevel"/>
    <w:tmpl w:val="317008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B230B59"/>
    <w:multiLevelType w:val="hybridMultilevel"/>
    <w:tmpl w:val="F940B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762C25"/>
    <w:multiLevelType w:val="hybridMultilevel"/>
    <w:tmpl w:val="BA66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FF65CF"/>
    <w:multiLevelType w:val="multilevel"/>
    <w:tmpl w:val="EE8C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485588"/>
    <w:multiLevelType w:val="multilevel"/>
    <w:tmpl w:val="FF18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D45DBB"/>
    <w:multiLevelType w:val="hybridMultilevel"/>
    <w:tmpl w:val="37FE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10"/>
  </w:num>
  <w:num w:numId="5">
    <w:abstractNumId w:val="0"/>
  </w:num>
  <w:num w:numId="6">
    <w:abstractNumId w:val="2"/>
  </w:num>
  <w:num w:numId="7">
    <w:abstractNumId w:val="15"/>
  </w:num>
  <w:num w:numId="8">
    <w:abstractNumId w:val="16"/>
  </w:num>
  <w:num w:numId="9">
    <w:abstractNumId w:val="9"/>
  </w:num>
  <w:num w:numId="10">
    <w:abstractNumId w:val="13"/>
  </w:num>
  <w:num w:numId="11">
    <w:abstractNumId w:val="17"/>
  </w:num>
  <w:num w:numId="1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3"/>
  </w:num>
  <w:num w:numId="16">
    <w:abstractNumId w:val="1"/>
  </w:num>
  <w:num w:numId="17">
    <w:abstractNumId w:val="6"/>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EC"/>
    <w:rsid w:val="00055B76"/>
    <w:rsid w:val="000639C1"/>
    <w:rsid w:val="0009638C"/>
    <w:rsid w:val="000B36AB"/>
    <w:rsid w:val="000E5E57"/>
    <w:rsid w:val="0010494F"/>
    <w:rsid w:val="00184D9C"/>
    <w:rsid w:val="001F1990"/>
    <w:rsid w:val="001F1AEE"/>
    <w:rsid w:val="00274BE5"/>
    <w:rsid w:val="00277698"/>
    <w:rsid w:val="002A6E31"/>
    <w:rsid w:val="002E04B1"/>
    <w:rsid w:val="0031586C"/>
    <w:rsid w:val="0032005A"/>
    <w:rsid w:val="003213D5"/>
    <w:rsid w:val="00340519"/>
    <w:rsid w:val="003548E2"/>
    <w:rsid w:val="00357AB4"/>
    <w:rsid w:val="003A063C"/>
    <w:rsid w:val="003E403D"/>
    <w:rsid w:val="003F487E"/>
    <w:rsid w:val="00415FDD"/>
    <w:rsid w:val="00422526"/>
    <w:rsid w:val="00425DE0"/>
    <w:rsid w:val="004659FF"/>
    <w:rsid w:val="00496BEC"/>
    <w:rsid w:val="005129D7"/>
    <w:rsid w:val="00564CD7"/>
    <w:rsid w:val="00584331"/>
    <w:rsid w:val="005A5546"/>
    <w:rsid w:val="005B45CE"/>
    <w:rsid w:val="005D2430"/>
    <w:rsid w:val="005E30A2"/>
    <w:rsid w:val="005F610A"/>
    <w:rsid w:val="00635245"/>
    <w:rsid w:val="00683D11"/>
    <w:rsid w:val="00690AC6"/>
    <w:rsid w:val="00697952"/>
    <w:rsid w:val="006D4C40"/>
    <w:rsid w:val="006D5B65"/>
    <w:rsid w:val="00703D38"/>
    <w:rsid w:val="00714B12"/>
    <w:rsid w:val="00715DE3"/>
    <w:rsid w:val="007259D1"/>
    <w:rsid w:val="007B31A3"/>
    <w:rsid w:val="007B7010"/>
    <w:rsid w:val="007C155E"/>
    <w:rsid w:val="00807669"/>
    <w:rsid w:val="008554EC"/>
    <w:rsid w:val="00891F65"/>
    <w:rsid w:val="008D13A6"/>
    <w:rsid w:val="009E1DDD"/>
    <w:rsid w:val="00A05AFC"/>
    <w:rsid w:val="00A110EE"/>
    <w:rsid w:val="00A7288F"/>
    <w:rsid w:val="00AC4B7D"/>
    <w:rsid w:val="00AD257E"/>
    <w:rsid w:val="00B47DAF"/>
    <w:rsid w:val="00B47F59"/>
    <w:rsid w:val="00B52C64"/>
    <w:rsid w:val="00B53689"/>
    <w:rsid w:val="00BA1A4E"/>
    <w:rsid w:val="00BD2ABA"/>
    <w:rsid w:val="00BD4F8E"/>
    <w:rsid w:val="00BD58E3"/>
    <w:rsid w:val="00C63ADB"/>
    <w:rsid w:val="00C920A3"/>
    <w:rsid w:val="00CB0002"/>
    <w:rsid w:val="00CB7AE9"/>
    <w:rsid w:val="00CC4793"/>
    <w:rsid w:val="00D1271E"/>
    <w:rsid w:val="00D127D1"/>
    <w:rsid w:val="00D3223D"/>
    <w:rsid w:val="00D96039"/>
    <w:rsid w:val="00DA7969"/>
    <w:rsid w:val="00E05A08"/>
    <w:rsid w:val="00E34B1A"/>
    <w:rsid w:val="00E432F1"/>
    <w:rsid w:val="00E82927"/>
    <w:rsid w:val="00EA5D95"/>
    <w:rsid w:val="00EF0CD8"/>
    <w:rsid w:val="00EF764D"/>
    <w:rsid w:val="00F0185A"/>
    <w:rsid w:val="00F567E6"/>
    <w:rsid w:val="00F75E8F"/>
    <w:rsid w:val="00FB76C8"/>
    <w:rsid w:val="00FC5D67"/>
    <w:rsid w:val="00FF3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70482"/>
  <w15:chartTrackingRefBased/>
  <w15:docId w15:val="{5A4D3DB7-05D0-4317-BA40-13BBE38F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ADB"/>
    <w:rPr>
      <w:rFonts w:cstheme="minorHAnsi"/>
    </w:rPr>
  </w:style>
  <w:style w:type="paragraph" w:styleId="Heading1">
    <w:name w:val="heading 1"/>
    <w:aliases w:val="Subtitle 1"/>
    <w:basedOn w:val="Normal"/>
    <w:next w:val="Normal"/>
    <w:link w:val="Heading1Char"/>
    <w:uiPriority w:val="9"/>
    <w:qFormat/>
    <w:rsid w:val="00E05A08"/>
    <w:pPr>
      <w:keepNext/>
      <w:keepLines/>
      <w:spacing w:before="80" w:line="240" w:lineRule="auto"/>
      <w:outlineLvl w:val="0"/>
    </w:pPr>
    <w:rPr>
      <w:rFonts w:asciiTheme="majorHAnsi" w:eastAsiaTheme="majorEastAsia" w:hAnsiTheme="majorHAnsi" w:cstheme="majorBidi"/>
      <w:color w:val="842C8D" w:themeColor="accent1" w:themeShade="BF"/>
      <w:sz w:val="40"/>
      <w:szCs w:val="40"/>
    </w:rPr>
  </w:style>
  <w:style w:type="paragraph" w:styleId="Heading2">
    <w:name w:val="heading 2"/>
    <w:basedOn w:val="Normal"/>
    <w:next w:val="Normal"/>
    <w:link w:val="Heading2Char"/>
    <w:uiPriority w:val="9"/>
    <w:semiHidden/>
    <w:unhideWhenUsed/>
    <w:qFormat/>
    <w:rsid w:val="00A05AF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A05AF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A05AF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A05AF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A05AF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A05AF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A05AF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A05AF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title 1 Char"/>
    <w:basedOn w:val="DefaultParagraphFont"/>
    <w:link w:val="Heading1"/>
    <w:uiPriority w:val="9"/>
    <w:rsid w:val="00E05A08"/>
    <w:rPr>
      <w:rFonts w:asciiTheme="majorHAnsi" w:eastAsiaTheme="majorEastAsia" w:hAnsiTheme="majorHAnsi" w:cstheme="majorBidi"/>
      <w:color w:val="842C8D" w:themeColor="accent1" w:themeShade="BF"/>
      <w:sz w:val="40"/>
      <w:szCs w:val="40"/>
    </w:rPr>
  </w:style>
  <w:style w:type="character" w:customStyle="1" w:styleId="Heading2Char">
    <w:name w:val="Heading 2 Char"/>
    <w:basedOn w:val="DefaultParagraphFont"/>
    <w:link w:val="Heading2"/>
    <w:uiPriority w:val="9"/>
    <w:semiHidden/>
    <w:rsid w:val="00A05AF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A05AF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A05AF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A05AF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A05AF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A05AF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A05AF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A05AFC"/>
    <w:rPr>
      <w:b/>
      <w:bCs/>
      <w:i/>
      <w:iCs/>
    </w:rPr>
  </w:style>
  <w:style w:type="paragraph" w:styleId="Caption">
    <w:name w:val="caption"/>
    <w:basedOn w:val="Normal"/>
    <w:next w:val="Normal"/>
    <w:uiPriority w:val="35"/>
    <w:semiHidden/>
    <w:unhideWhenUsed/>
    <w:qFormat/>
    <w:rsid w:val="00A05AFC"/>
    <w:pPr>
      <w:spacing w:line="240" w:lineRule="auto"/>
    </w:pPr>
    <w:rPr>
      <w:b/>
      <w:bCs/>
      <w:color w:val="696969" w:themeColor="text1" w:themeTint="BF"/>
      <w:sz w:val="16"/>
      <w:szCs w:val="16"/>
    </w:rPr>
  </w:style>
  <w:style w:type="paragraph" w:styleId="Title">
    <w:name w:val="Title"/>
    <w:basedOn w:val="Normal"/>
    <w:next w:val="Normal"/>
    <w:link w:val="TitleChar"/>
    <w:uiPriority w:val="10"/>
    <w:qFormat/>
    <w:rsid w:val="00E05A08"/>
    <w:pPr>
      <w:spacing w:after="300" w:line="240" w:lineRule="auto"/>
      <w:contextualSpacing/>
    </w:pPr>
    <w:rPr>
      <w:rFonts w:asciiTheme="majorHAnsi" w:eastAsiaTheme="majorEastAsia" w:hAnsiTheme="majorHAnsi" w:cs="Times New Roman (Headings CS)"/>
      <w:color w:val="383838" w:themeColor="text2"/>
      <w:spacing w:val="30"/>
      <w:sz w:val="72"/>
      <w:szCs w:val="72"/>
    </w:rPr>
  </w:style>
  <w:style w:type="character" w:customStyle="1" w:styleId="TitleChar">
    <w:name w:val="Title Char"/>
    <w:basedOn w:val="DefaultParagraphFont"/>
    <w:link w:val="Title"/>
    <w:uiPriority w:val="10"/>
    <w:rsid w:val="00E05A08"/>
    <w:rPr>
      <w:rFonts w:asciiTheme="majorHAnsi" w:eastAsiaTheme="majorEastAsia" w:hAnsiTheme="majorHAnsi" w:cs="Times New Roman (Headings CS)"/>
      <w:color w:val="383838" w:themeColor="text2"/>
      <w:spacing w:val="30"/>
      <w:sz w:val="72"/>
      <w:szCs w:val="72"/>
    </w:rPr>
  </w:style>
  <w:style w:type="paragraph" w:styleId="Subtitle">
    <w:name w:val="Subtitle"/>
    <w:basedOn w:val="Normal"/>
    <w:next w:val="Normal"/>
    <w:link w:val="SubtitleChar"/>
    <w:uiPriority w:val="11"/>
    <w:rsid w:val="00A05AFC"/>
    <w:pPr>
      <w:numPr>
        <w:ilvl w:val="1"/>
      </w:numPr>
      <w:jc w:val="center"/>
    </w:pPr>
    <w:rPr>
      <w:color w:val="383838" w:themeColor="text2"/>
      <w:sz w:val="28"/>
      <w:szCs w:val="28"/>
    </w:rPr>
  </w:style>
  <w:style w:type="character" w:customStyle="1" w:styleId="SubtitleChar">
    <w:name w:val="Subtitle Char"/>
    <w:basedOn w:val="DefaultParagraphFont"/>
    <w:link w:val="Subtitle"/>
    <w:uiPriority w:val="11"/>
    <w:rsid w:val="00A05AFC"/>
    <w:rPr>
      <w:color w:val="383838" w:themeColor="text2"/>
      <w:sz w:val="28"/>
      <w:szCs w:val="28"/>
    </w:rPr>
  </w:style>
  <w:style w:type="character" w:styleId="Strong">
    <w:name w:val="Strong"/>
    <w:basedOn w:val="DefaultParagraphFont"/>
    <w:uiPriority w:val="22"/>
    <w:qFormat/>
    <w:rsid w:val="00A05AFC"/>
    <w:rPr>
      <w:b/>
      <w:bCs/>
    </w:rPr>
  </w:style>
  <w:style w:type="character" w:styleId="Emphasis">
    <w:name w:val="Emphasis"/>
    <w:basedOn w:val="DefaultParagraphFont"/>
    <w:uiPriority w:val="20"/>
    <w:qFormat/>
    <w:rsid w:val="00A05AFC"/>
    <w:rPr>
      <w:i/>
      <w:iCs/>
      <w:color w:val="383838" w:themeColor="text1"/>
    </w:rPr>
  </w:style>
  <w:style w:type="paragraph" w:styleId="NoSpacing">
    <w:name w:val="No Spacing"/>
    <w:uiPriority w:val="1"/>
    <w:qFormat/>
    <w:rsid w:val="00A05AFC"/>
    <w:pPr>
      <w:spacing w:after="0" w:line="240" w:lineRule="auto"/>
    </w:pPr>
  </w:style>
  <w:style w:type="paragraph" w:styleId="Quote">
    <w:name w:val="Quote"/>
    <w:basedOn w:val="Normal"/>
    <w:next w:val="Normal"/>
    <w:link w:val="QuoteChar"/>
    <w:uiPriority w:val="29"/>
    <w:qFormat/>
    <w:rsid w:val="00A05AFC"/>
    <w:pPr>
      <w:spacing w:before="160"/>
      <w:ind w:left="720" w:right="720"/>
      <w:jc w:val="center"/>
    </w:pPr>
    <w:rPr>
      <w:i/>
      <w:iCs/>
      <w:color w:val="6B7B88" w:themeColor="accent3" w:themeShade="BF"/>
      <w:sz w:val="24"/>
      <w:szCs w:val="24"/>
    </w:rPr>
  </w:style>
  <w:style w:type="character" w:customStyle="1" w:styleId="QuoteChar">
    <w:name w:val="Quote Char"/>
    <w:basedOn w:val="DefaultParagraphFont"/>
    <w:link w:val="Quote"/>
    <w:uiPriority w:val="29"/>
    <w:rsid w:val="00A05AFC"/>
    <w:rPr>
      <w:i/>
      <w:iCs/>
      <w:color w:val="6B7B88" w:themeColor="accent3" w:themeShade="BF"/>
      <w:sz w:val="24"/>
      <w:szCs w:val="24"/>
    </w:rPr>
  </w:style>
  <w:style w:type="paragraph" w:styleId="IntenseQuote">
    <w:name w:val="Intense Quote"/>
    <w:basedOn w:val="Normal"/>
    <w:next w:val="Normal"/>
    <w:link w:val="IntenseQuoteChar"/>
    <w:uiPriority w:val="30"/>
    <w:qFormat/>
    <w:rsid w:val="00A05AFC"/>
    <w:pPr>
      <w:spacing w:before="160" w:line="276" w:lineRule="auto"/>
      <w:ind w:left="936" w:right="936"/>
      <w:jc w:val="center"/>
    </w:pPr>
    <w:rPr>
      <w:rFonts w:asciiTheme="majorHAnsi" w:eastAsiaTheme="majorEastAsia" w:hAnsiTheme="majorHAnsi" w:cstheme="majorBidi"/>
      <w:caps/>
      <w:color w:val="842C8D" w:themeColor="accent1" w:themeShade="BF"/>
      <w:sz w:val="28"/>
      <w:szCs w:val="28"/>
    </w:rPr>
  </w:style>
  <w:style w:type="character" w:customStyle="1" w:styleId="IntenseQuoteChar">
    <w:name w:val="Intense Quote Char"/>
    <w:basedOn w:val="DefaultParagraphFont"/>
    <w:link w:val="IntenseQuote"/>
    <w:uiPriority w:val="30"/>
    <w:rsid w:val="00A05AFC"/>
    <w:rPr>
      <w:rFonts w:asciiTheme="majorHAnsi" w:eastAsiaTheme="majorEastAsia" w:hAnsiTheme="majorHAnsi" w:cstheme="majorBidi"/>
      <w:caps/>
      <w:color w:val="842C8D" w:themeColor="accent1" w:themeShade="BF"/>
      <w:sz w:val="28"/>
      <w:szCs w:val="28"/>
    </w:rPr>
  </w:style>
  <w:style w:type="character" w:styleId="SubtleEmphasis">
    <w:name w:val="Subtle Emphasis"/>
    <w:basedOn w:val="DefaultParagraphFont"/>
    <w:uiPriority w:val="19"/>
    <w:qFormat/>
    <w:rsid w:val="00A05AFC"/>
    <w:rPr>
      <w:i/>
      <w:iCs/>
      <w:color w:val="7D7D7D" w:themeColor="text1" w:themeTint="A6"/>
    </w:rPr>
  </w:style>
  <w:style w:type="character" w:styleId="IntenseEmphasis">
    <w:name w:val="Intense Emphasis"/>
    <w:basedOn w:val="DefaultParagraphFont"/>
    <w:uiPriority w:val="21"/>
    <w:qFormat/>
    <w:rsid w:val="00A05AFC"/>
    <w:rPr>
      <w:b/>
      <w:bCs/>
      <w:i/>
      <w:iCs/>
      <w:color w:val="auto"/>
    </w:rPr>
  </w:style>
  <w:style w:type="character" w:styleId="SubtleReference">
    <w:name w:val="Subtle Reference"/>
    <w:basedOn w:val="DefaultParagraphFont"/>
    <w:uiPriority w:val="31"/>
    <w:qFormat/>
    <w:rsid w:val="00A05AFC"/>
    <w:rPr>
      <w:caps w:val="0"/>
      <w:smallCaps/>
      <w:color w:val="696969" w:themeColor="text1" w:themeTint="BF"/>
      <w:spacing w:val="0"/>
      <w:u w:val="single" w:color="9B9B9B" w:themeColor="text1" w:themeTint="80"/>
    </w:rPr>
  </w:style>
  <w:style w:type="character" w:styleId="IntenseReference">
    <w:name w:val="Intense Reference"/>
    <w:basedOn w:val="DefaultParagraphFont"/>
    <w:uiPriority w:val="32"/>
    <w:qFormat/>
    <w:rsid w:val="00A05AFC"/>
    <w:rPr>
      <w:b/>
      <w:bCs/>
      <w:caps w:val="0"/>
      <w:smallCaps/>
      <w:color w:val="auto"/>
      <w:spacing w:val="0"/>
      <w:u w:val="single"/>
    </w:rPr>
  </w:style>
  <w:style w:type="character" w:styleId="BookTitle">
    <w:name w:val="Book Title"/>
    <w:basedOn w:val="DefaultParagraphFont"/>
    <w:uiPriority w:val="33"/>
    <w:qFormat/>
    <w:rsid w:val="00A05AFC"/>
    <w:rPr>
      <w:b/>
      <w:bCs/>
      <w:caps w:val="0"/>
      <w:smallCaps/>
      <w:spacing w:val="0"/>
    </w:rPr>
  </w:style>
  <w:style w:type="paragraph" w:styleId="TOCHeading">
    <w:name w:val="TOC Heading"/>
    <w:basedOn w:val="Heading1"/>
    <w:next w:val="Normal"/>
    <w:uiPriority w:val="39"/>
    <w:semiHidden/>
    <w:unhideWhenUsed/>
    <w:qFormat/>
    <w:rsid w:val="00A05AFC"/>
    <w:pPr>
      <w:outlineLvl w:val="9"/>
    </w:pPr>
  </w:style>
  <w:style w:type="paragraph" w:styleId="Header">
    <w:name w:val="header"/>
    <w:basedOn w:val="Normal"/>
    <w:link w:val="HeaderChar"/>
    <w:uiPriority w:val="99"/>
    <w:unhideWhenUsed/>
    <w:rsid w:val="00340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519"/>
  </w:style>
  <w:style w:type="paragraph" w:styleId="Footer">
    <w:name w:val="footer"/>
    <w:basedOn w:val="Normal"/>
    <w:link w:val="FooterChar"/>
    <w:uiPriority w:val="99"/>
    <w:unhideWhenUsed/>
    <w:rsid w:val="00340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519"/>
  </w:style>
  <w:style w:type="paragraph" w:styleId="BalloonText">
    <w:name w:val="Balloon Text"/>
    <w:basedOn w:val="Normal"/>
    <w:link w:val="BalloonTextChar"/>
    <w:uiPriority w:val="99"/>
    <w:semiHidden/>
    <w:unhideWhenUsed/>
    <w:rsid w:val="0034051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0519"/>
    <w:rPr>
      <w:rFonts w:ascii="Times New Roman" w:hAnsi="Times New Roman" w:cs="Times New Roman"/>
      <w:sz w:val="18"/>
      <w:szCs w:val="18"/>
    </w:rPr>
  </w:style>
  <w:style w:type="paragraph" w:styleId="ListParagraph">
    <w:name w:val="List Paragraph"/>
    <w:basedOn w:val="Normal"/>
    <w:uiPriority w:val="34"/>
    <w:qFormat/>
    <w:rsid w:val="005F610A"/>
    <w:pPr>
      <w:ind w:left="720"/>
      <w:contextualSpacing/>
    </w:pPr>
  </w:style>
  <w:style w:type="character" w:styleId="Hyperlink">
    <w:name w:val="Hyperlink"/>
    <w:basedOn w:val="DefaultParagraphFont"/>
    <w:uiPriority w:val="99"/>
    <w:unhideWhenUsed/>
    <w:rsid w:val="00C63ADB"/>
    <w:rPr>
      <w:color w:val="B13BBD" w:themeColor="hyperlink"/>
      <w:u w:val="single"/>
    </w:rPr>
  </w:style>
  <w:style w:type="character" w:styleId="UnresolvedMention">
    <w:name w:val="Unresolved Mention"/>
    <w:basedOn w:val="DefaultParagraphFont"/>
    <w:uiPriority w:val="99"/>
    <w:semiHidden/>
    <w:unhideWhenUsed/>
    <w:rsid w:val="00C63ADB"/>
    <w:rPr>
      <w:color w:val="605E5C"/>
      <w:shd w:val="clear" w:color="auto" w:fill="E1DFDD"/>
    </w:rPr>
  </w:style>
  <w:style w:type="paragraph" w:customStyle="1" w:styleId="Default">
    <w:name w:val="Default"/>
    <w:rsid w:val="009E1DDD"/>
    <w:pPr>
      <w:autoSpaceDE w:val="0"/>
      <w:autoSpaceDN w:val="0"/>
      <w:adjustRightInd w:val="0"/>
      <w:spacing w:after="0" w:line="240" w:lineRule="auto"/>
    </w:pPr>
    <w:rPr>
      <w:rFonts w:ascii="Calibri" w:hAnsi="Calibri" w:cs="Calibri"/>
      <w:color w:val="000000"/>
      <w:sz w:val="24"/>
      <w:szCs w:val="24"/>
    </w:rPr>
  </w:style>
  <w:style w:type="table" w:customStyle="1" w:styleId="GridTable4-Accent11">
    <w:name w:val="Grid Table 4 - Accent 11"/>
    <w:basedOn w:val="TableNormal"/>
    <w:next w:val="GridTable4-Accent1"/>
    <w:uiPriority w:val="49"/>
    <w:rsid w:val="009E1DDD"/>
    <w:pPr>
      <w:spacing w:after="0" w:line="240" w:lineRule="auto"/>
    </w:pPr>
    <w:rPr>
      <w:sz w:val="20"/>
      <w:szCs w:val="20"/>
      <w:lang w:val="en-US"/>
    </w:rPr>
    <w:tblPr>
      <w:tblStyleRowBandSize w:val="1"/>
      <w:tblStyleColBandSize w:val="1"/>
      <w:tblBorders>
        <w:top w:val="single" w:sz="4" w:space="0" w:color="ED897F"/>
        <w:left w:val="single" w:sz="4" w:space="0" w:color="ED897F"/>
        <w:bottom w:val="single" w:sz="4" w:space="0" w:color="ED897F"/>
        <w:right w:val="single" w:sz="4" w:space="0" w:color="ED897F"/>
        <w:insideH w:val="single" w:sz="4" w:space="0" w:color="ED897F"/>
        <w:insideV w:val="single" w:sz="4" w:space="0" w:color="ED897F"/>
      </w:tblBorders>
    </w:tblPr>
    <w:tblStylePr w:type="firstRow">
      <w:rPr>
        <w:b/>
        <w:bCs/>
        <w:color w:val="FFFFFF"/>
      </w:rPr>
      <w:tblPr/>
      <w:tcPr>
        <w:tcBorders>
          <w:top w:val="single" w:sz="4" w:space="0" w:color="E13C2B"/>
          <w:left w:val="single" w:sz="4" w:space="0" w:color="E13C2B"/>
          <w:bottom w:val="single" w:sz="4" w:space="0" w:color="E13C2B"/>
          <w:right w:val="single" w:sz="4" w:space="0" w:color="E13C2B"/>
          <w:insideH w:val="nil"/>
          <w:insideV w:val="nil"/>
        </w:tcBorders>
        <w:shd w:val="clear" w:color="auto" w:fill="E13C2B"/>
      </w:tcPr>
    </w:tblStylePr>
    <w:tblStylePr w:type="lastRow">
      <w:rPr>
        <w:b/>
        <w:bCs/>
      </w:rPr>
      <w:tblPr/>
      <w:tcPr>
        <w:tcBorders>
          <w:top w:val="double" w:sz="4" w:space="0" w:color="E13C2B"/>
        </w:tcBorders>
      </w:tcPr>
    </w:tblStylePr>
    <w:tblStylePr w:type="firstCol">
      <w:rPr>
        <w:b/>
        <w:bCs/>
      </w:rPr>
    </w:tblStylePr>
    <w:tblStylePr w:type="lastCol">
      <w:rPr>
        <w:b/>
        <w:bCs/>
      </w:rPr>
    </w:tblStylePr>
    <w:tblStylePr w:type="band1Vert">
      <w:tblPr/>
      <w:tcPr>
        <w:shd w:val="clear" w:color="auto" w:fill="F9D7D4"/>
      </w:tcPr>
    </w:tblStylePr>
    <w:tblStylePr w:type="band1Horz">
      <w:tblPr/>
      <w:tcPr>
        <w:shd w:val="clear" w:color="auto" w:fill="F9D7D4"/>
      </w:tcPr>
    </w:tblStylePr>
  </w:style>
  <w:style w:type="table" w:styleId="GridTable4-Accent1">
    <w:name w:val="Grid Table 4 Accent 1"/>
    <w:basedOn w:val="TableNormal"/>
    <w:uiPriority w:val="49"/>
    <w:rsid w:val="009E1DDD"/>
    <w:pPr>
      <w:spacing w:after="0" w:line="240" w:lineRule="auto"/>
    </w:pPr>
    <w:tblPr>
      <w:tblStyleRowBandSize w:val="1"/>
      <w:tblStyleColBandSize w:val="1"/>
      <w:tblBorders>
        <w:top w:val="single" w:sz="4" w:space="0" w:color="D187D9" w:themeColor="accent1" w:themeTint="99"/>
        <w:left w:val="single" w:sz="4" w:space="0" w:color="D187D9" w:themeColor="accent1" w:themeTint="99"/>
        <w:bottom w:val="single" w:sz="4" w:space="0" w:color="D187D9" w:themeColor="accent1" w:themeTint="99"/>
        <w:right w:val="single" w:sz="4" w:space="0" w:color="D187D9" w:themeColor="accent1" w:themeTint="99"/>
        <w:insideH w:val="single" w:sz="4" w:space="0" w:color="D187D9" w:themeColor="accent1" w:themeTint="99"/>
        <w:insideV w:val="single" w:sz="4" w:space="0" w:color="D187D9" w:themeColor="accent1" w:themeTint="99"/>
      </w:tblBorders>
    </w:tblPr>
    <w:tblStylePr w:type="firstRow">
      <w:rPr>
        <w:b/>
        <w:bCs/>
        <w:color w:val="B13BBD" w:themeColor="background1"/>
      </w:rPr>
      <w:tblPr/>
      <w:tcPr>
        <w:tcBorders>
          <w:top w:val="single" w:sz="4" w:space="0" w:color="B13BBD" w:themeColor="accent1"/>
          <w:left w:val="single" w:sz="4" w:space="0" w:color="B13BBD" w:themeColor="accent1"/>
          <w:bottom w:val="single" w:sz="4" w:space="0" w:color="B13BBD" w:themeColor="accent1"/>
          <w:right w:val="single" w:sz="4" w:space="0" w:color="B13BBD" w:themeColor="accent1"/>
          <w:insideH w:val="nil"/>
          <w:insideV w:val="nil"/>
        </w:tcBorders>
        <w:shd w:val="clear" w:color="auto" w:fill="B13BBD" w:themeFill="accent1"/>
      </w:tcPr>
    </w:tblStylePr>
    <w:tblStylePr w:type="lastRow">
      <w:rPr>
        <w:b/>
        <w:bCs/>
      </w:rPr>
      <w:tblPr/>
      <w:tcPr>
        <w:tcBorders>
          <w:top w:val="double" w:sz="4" w:space="0" w:color="B13BBD" w:themeColor="accent1"/>
        </w:tcBorders>
      </w:tcPr>
    </w:tblStylePr>
    <w:tblStylePr w:type="firstCol">
      <w:rPr>
        <w:b/>
        <w:bCs/>
      </w:rPr>
    </w:tblStylePr>
    <w:tblStylePr w:type="lastCol">
      <w:rPr>
        <w:b/>
        <w:bCs/>
      </w:rPr>
    </w:tblStylePr>
    <w:tblStylePr w:type="band1Vert">
      <w:tblPr/>
      <w:tcPr>
        <w:shd w:val="clear" w:color="auto" w:fill="EFD6F2" w:themeFill="accent1" w:themeFillTint="33"/>
      </w:tcPr>
    </w:tblStylePr>
    <w:tblStylePr w:type="band1Horz">
      <w:tblPr/>
      <w:tcPr>
        <w:shd w:val="clear" w:color="auto" w:fill="EFD6F2" w:themeFill="accent1" w:themeFillTint="33"/>
      </w:tcPr>
    </w:tblStylePr>
  </w:style>
  <w:style w:type="table" w:styleId="GridTable2-Accent1">
    <w:name w:val="Grid Table 2 Accent 1"/>
    <w:basedOn w:val="TableNormal"/>
    <w:uiPriority w:val="47"/>
    <w:rsid w:val="00CC4793"/>
    <w:pPr>
      <w:spacing w:after="0" w:line="240" w:lineRule="auto"/>
    </w:pPr>
    <w:tblPr>
      <w:tblStyleRowBandSize w:val="1"/>
      <w:tblStyleColBandSize w:val="1"/>
      <w:tblBorders>
        <w:top w:val="single" w:sz="2" w:space="0" w:color="D187D9" w:themeColor="accent1" w:themeTint="99"/>
        <w:bottom w:val="single" w:sz="2" w:space="0" w:color="D187D9" w:themeColor="accent1" w:themeTint="99"/>
        <w:insideH w:val="single" w:sz="2" w:space="0" w:color="D187D9" w:themeColor="accent1" w:themeTint="99"/>
        <w:insideV w:val="single" w:sz="2" w:space="0" w:color="D187D9" w:themeColor="accent1" w:themeTint="99"/>
      </w:tblBorders>
    </w:tblPr>
    <w:tblStylePr w:type="firstRow">
      <w:rPr>
        <w:b/>
        <w:bCs/>
      </w:rPr>
      <w:tblPr/>
      <w:tcPr>
        <w:tcBorders>
          <w:top w:val="nil"/>
          <w:bottom w:val="single" w:sz="12" w:space="0" w:color="D187D9" w:themeColor="accent1" w:themeTint="99"/>
          <w:insideH w:val="nil"/>
          <w:insideV w:val="nil"/>
        </w:tcBorders>
        <w:shd w:val="clear" w:color="auto" w:fill="B13BBD" w:themeFill="background1"/>
      </w:tcPr>
    </w:tblStylePr>
    <w:tblStylePr w:type="lastRow">
      <w:rPr>
        <w:b/>
        <w:bCs/>
      </w:rPr>
      <w:tblPr/>
      <w:tcPr>
        <w:tcBorders>
          <w:top w:val="double" w:sz="2" w:space="0" w:color="D187D9" w:themeColor="accent1" w:themeTint="99"/>
          <w:bottom w:val="nil"/>
          <w:insideH w:val="nil"/>
          <w:insideV w:val="nil"/>
        </w:tcBorders>
        <w:shd w:val="clear" w:color="auto" w:fill="B13BBD" w:themeFill="background1"/>
      </w:tcPr>
    </w:tblStylePr>
    <w:tblStylePr w:type="firstCol">
      <w:rPr>
        <w:b/>
        <w:bCs/>
      </w:rPr>
    </w:tblStylePr>
    <w:tblStylePr w:type="lastCol">
      <w:rPr>
        <w:b/>
        <w:bCs/>
      </w:rPr>
    </w:tblStylePr>
    <w:tblStylePr w:type="band1Vert">
      <w:tblPr/>
      <w:tcPr>
        <w:shd w:val="clear" w:color="auto" w:fill="EFD6F2" w:themeFill="accent1" w:themeFillTint="33"/>
      </w:tcPr>
    </w:tblStylePr>
    <w:tblStylePr w:type="band1Horz">
      <w:tblPr/>
      <w:tcPr>
        <w:shd w:val="clear" w:color="auto" w:fill="EFD6F2"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5721">
      <w:bodyDiv w:val="1"/>
      <w:marLeft w:val="0"/>
      <w:marRight w:val="0"/>
      <w:marTop w:val="0"/>
      <w:marBottom w:val="0"/>
      <w:divBdr>
        <w:top w:val="none" w:sz="0" w:space="0" w:color="auto"/>
        <w:left w:val="none" w:sz="0" w:space="0" w:color="auto"/>
        <w:bottom w:val="none" w:sz="0" w:space="0" w:color="auto"/>
        <w:right w:val="none" w:sz="0" w:space="0" w:color="auto"/>
      </w:divBdr>
    </w:div>
    <w:div w:id="200439952">
      <w:bodyDiv w:val="1"/>
      <w:marLeft w:val="0"/>
      <w:marRight w:val="0"/>
      <w:marTop w:val="0"/>
      <w:marBottom w:val="0"/>
      <w:divBdr>
        <w:top w:val="none" w:sz="0" w:space="0" w:color="auto"/>
        <w:left w:val="none" w:sz="0" w:space="0" w:color="auto"/>
        <w:bottom w:val="none" w:sz="0" w:space="0" w:color="auto"/>
        <w:right w:val="none" w:sz="0" w:space="0" w:color="auto"/>
      </w:divBdr>
    </w:div>
    <w:div w:id="474950927">
      <w:bodyDiv w:val="1"/>
      <w:marLeft w:val="0"/>
      <w:marRight w:val="0"/>
      <w:marTop w:val="0"/>
      <w:marBottom w:val="0"/>
      <w:divBdr>
        <w:top w:val="none" w:sz="0" w:space="0" w:color="auto"/>
        <w:left w:val="none" w:sz="0" w:space="0" w:color="auto"/>
        <w:bottom w:val="none" w:sz="0" w:space="0" w:color="auto"/>
        <w:right w:val="none" w:sz="0" w:space="0" w:color="auto"/>
      </w:divBdr>
      <w:divsChild>
        <w:div w:id="1799252049">
          <w:marLeft w:val="0"/>
          <w:marRight w:val="0"/>
          <w:marTop w:val="0"/>
          <w:marBottom w:val="0"/>
          <w:divBdr>
            <w:top w:val="none" w:sz="0" w:space="0" w:color="auto"/>
            <w:left w:val="none" w:sz="0" w:space="0" w:color="auto"/>
            <w:bottom w:val="none" w:sz="0" w:space="0" w:color="auto"/>
            <w:right w:val="none" w:sz="0" w:space="0" w:color="auto"/>
          </w:divBdr>
        </w:div>
      </w:divsChild>
    </w:div>
    <w:div w:id="1083574406">
      <w:bodyDiv w:val="1"/>
      <w:marLeft w:val="0"/>
      <w:marRight w:val="0"/>
      <w:marTop w:val="0"/>
      <w:marBottom w:val="0"/>
      <w:divBdr>
        <w:top w:val="none" w:sz="0" w:space="0" w:color="auto"/>
        <w:left w:val="none" w:sz="0" w:space="0" w:color="auto"/>
        <w:bottom w:val="none" w:sz="0" w:space="0" w:color="auto"/>
        <w:right w:val="none" w:sz="0" w:space="0" w:color="auto"/>
      </w:divBdr>
    </w:div>
    <w:div w:id="1337150641">
      <w:bodyDiv w:val="1"/>
      <w:marLeft w:val="0"/>
      <w:marRight w:val="0"/>
      <w:marTop w:val="0"/>
      <w:marBottom w:val="0"/>
      <w:divBdr>
        <w:top w:val="none" w:sz="0" w:space="0" w:color="auto"/>
        <w:left w:val="none" w:sz="0" w:space="0" w:color="auto"/>
        <w:bottom w:val="none" w:sz="0" w:space="0" w:color="auto"/>
        <w:right w:val="none" w:sz="0" w:space="0" w:color="auto"/>
      </w:divBdr>
    </w:div>
    <w:div w:id="1405831367">
      <w:bodyDiv w:val="1"/>
      <w:marLeft w:val="0"/>
      <w:marRight w:val="0"/>
      <w:marTop w:val="0"/>
      <w:marBottom w:val="0"/>
      <w:divBdr>
        <w:top w:val="none" w:sz="0" w:space="0" w:color="auto"/>
        <w:left w:val="none" w:sz="0" w:space="0" w:color="auto"/>
        <w:bottom w:val="none" w:sz="0" w:space="0" w:color="auto"/>
        <w:right w:val="none" w:sz="0" w:space="0" w:color="auto"/>
      </w:divBdr>
    </w:div>
    <w:div w:id="1522664122">
      <w:bodyDiv w:val="1"/>
      <w:marLeft w:val="0"/>
      <w:marRight w:val="0"/>
      <w:marTop w:val="0"/>
      <w:marBottom w:val="0"/>
      <w:divBdr>
        <w:top w:val="none" w:sz="0" w:space="0" w:color="auto"/>
        <w:left w:val="none" w:sz="0" w:space="0" w:color="auto"/>
        <w:bottom w:val="none" w:sz="0" w:space="0" w:color="auto"/>
        <w:right w:val="none" w:sz="0" w:space="0" w:color="auto"/>
      </w:divBdr>
    </w:div>
    <w:div w:id="1763405058">
      <w:bodyDiv w:val="1"/>
      <w:marLeft w:val="0"/>
      <w:marRight w:val="0"/>
      <w:marTop w:val="0"/>
      <w:marBottom w:val="0"/>
      <w:divBdr>
        <w:top w:val="none" w:sz="0" w:space="0" w:color="auto"/>
        <w:left w:val="none" w:sz="0" w:space="0" w:color="auto"/>
        <w:bottom w:val="none" w:sz="0" w:space="0" w:color="auto"/>
        <w:right w:val="none" w:sz="0" w:space="0" w:color="auto"/>
      </w:divBdr>
    </w:div>
    <w:div w:id="213405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C&amp;C THEME">
  <a:themeElements>
    <a:clrScheme name="The Kite Factory">
      <a:dk1>
        <a:srgbClr val="383838"/>
      </a:dk1>
      <a:lt1>
        <a:srgbClr val="B13BBD"/>
      </a:lt1>
      <a:dk2>
        <a:srgbClr val="383838"/>
      </a:dk2>
      <a:lt2>
        <a:srgbClr val="FFFFFF"/>
      </a:lt2>
      <a:accent1>
        <a:srgbClr val="B13BBD"/>
      </a:accent1>
      <a:accent2>
        <a:srgbClr val="2CD5C4"/>
      </a:accent2>
      <a:accent3>
        <a:srgbClr val="98A4AE"/>
      </a:accent3>
      <a:accent4>
        <a:srgbClr val="E0004D"/>
      </a:accent4>
      <a:accent5>
        <a:srgbClr val="FF6900"/>
      </a:accent5>
      <a:accent6>
        <a:srgbClr val="D8D8D8"/>
      </a:accent6>
      <a:hlink>
        <a:srgbClr val="B13BBD"/>
      </a:hlink>
      <a:folHlink>
        <a:srgbClr val="38383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C&amp;C THEME" id="{F858D7A1-BF31-4034-BD0E-627232469F49}" vid="{03558261-FAD6-4BF6-83CE-775D3575F7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8F5BBC3AB25B40852F0008ECFD2D6C" ma:contentTypeVersion="6" ma:contentTypeDescription="Create a new document." ma:contentTypeScope="" ma:versionID="03950f46f619670830c679bc78d12bbf">
  <xsd:schema xmlns:xsd="http://www.w3.org/2001/XMLSchema" xmlns:xs="http://www.w3.org/2001/XMLSchema" xmlns:p="http://schemas.microsoft.com/office/2006/metadata/properties" xmlns:ns2="6eb80f47-19b8-420c-ac67-34b9a8535ad9" xmlns:ns3="08f7ab61-44cb-43e1-afe7-fdec1c5f66a6" targetNamespace="http://schemas.microsoft.com/office/2006/metadata/properties" ma:root="true" ma:fieldsID="aad96ed06d93b18898a92902754c0db1" ns2:_="" ns3:_="">
    <xsd:import namespace="6eb80f47-19b8-420c-ac67-34b9a8535ad9"/>
    <xsd:import namespace="08f7ab61-44cb-43e1-afe7-fdec1c5f66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80f47-19b8-420c-ac67-34b9a8535a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f7ab61-44cb-43e1-afe7-fdec1c5f66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1EB5A-497F-4D92-AB37-426D8BF3368A}">
  <ds:schemaRefs>
    <ds:schemaRef ds:uri="http://schemas.openxmlformats.org/officeDocument/2006/bibliography"/>
  </ds:schemaRefs>
</ds:datastoreItem>
</file>

<file path=customXml/itemProps2.xml><?xml version="1.0" encoding="utf-8"?>
<ds:datastoreItem xmlns:ds="http://schemas.openxmlformats.org/officeDocument/2006/customXml" ds:itemID="{F0D78D30-8F71-42DC-BF27-D4ECE8AA320C}"/>
</file>

<file path=customXml/itemProps3.xml><?xml version="1.0" encoding="utf-8"?>
<ds:datastoreItem xmlns:ds="http://schemas.openxmlformats.org/officeDocument/2006/customXml" ds:itemID="{3B74E7BA-23EC-4EC1-9C28-1F5DA49461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CDBCBD-11C3-4736-9BB8-5E039FBA3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424</Words>
  <Characters>2422</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Strategy Executive</vt:lpstr>
      <vt:lpstr>The Strategy team within The Kite Factory</vt:lpstr>
      <vt:lpstr>The strategy team have five areas of focus:</vt:lpstr>
      <vt:lpstr>Client Strategy – Ensuring all our clients have a clear strategy and appropriate</vt:lpstr>
      <vt:lpstr>Consultancy – A significant area of growth for our agency. We are responsible fo</vt:lpstr>
      <vt:lpstr>New Business – The strategy team play a key component in all our agency pitching</vt:lpstr>
      <vt:lpstr>Trends/Best Practice – Ensuring that we stay on top of relevant developments in </vt:lpstr>
      <vt:lpstr>Insight – we help clients get closer to their consumer using quantitative and qu</vt:lpstr>
      <vt:lpstr>Given our growth, we have an opportunity to grow our Strategy team, adding a 4th</vt:lpstr>
      <vt:lpstr>The Role</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Underhill</dc:creator>
  <cp:keywords/>
  <dc:description/>
  <cp:lastModifiedBy>Rik Moore</cp:lastModifiedBy>
  <cp:revision>5</cp:revision>
  <cp:lastPrinted>2019-11-05T14:16:00Z</cp:lastPrinted>
  <dcterms:created xsi:type="dcterms:W3CDTF">2021-12-03T17:33:00Z</dcterms:created>
  <dcterms:modified xsi:type="dcterms:W3CDTF">2022-01-11T23:04:00Z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0x0101006F8F5BBC3AB25B40852F0008ECFD2D6C</vt:lpwstr>
  </property>
</Properties>
</file>